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jc w:val="center"/>
        <w:rPr>
          <w:rFonts w:ascii="Times New Roman" w:hAnsi="Times New Roman"/>
          <w:sz w:val="28"/>
          <w:szCs w:val="28"/>
        </w:rPr>
      </w:pPr>
      <w:bookmarkStart w:id="0" w:name="Par252"/>
      <w:bookmarkEnd w:id="0"/>
      <w:r>
        <w:rPr>
          <w:rFonts w:ascii="Times New Roman" w:hAnsi="Times New Roman"/>
          <w:sz w:val="28"/>
          <w:szCs w:val="28"/>
        </w:rPr>
        <w:t>УВЕДОМЛЕНИЕ</w:t>
      </w:r>
    </w:p>
    <w:p>
      <w:pPr>
        <w:pStyle w:val="Standar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проведении публичных консультаций по проекту</w:t>
      </w:r>
    </w:p>
    <w:p>
      <w:pPr>
        <w:pStyle w:val="Standar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нормативного правового акта Брянской области</w:t>
      </w:r>
    </w:p>
    <w:p>
      <w:pPr>
        <w:pStyle w:val="Standard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департамент природных ресурсов и экологии Брянской области уведомляет о проведении публичного обсуждения (публичных консультаций) в целях оценки регулирующего воздействия проекта приказа департамента </w:t>
      </w:r>
      <w:r>
        <w:rPr>
          <w:rFonts w:ascii="Times New Roman" w:hAnsi="Times New Roman"/>
          <w:sz w:val="28"/>
          <w:szCs w:val="28"/>
        </w:rPr>
        <w:t xml:space="preserve">природных ресурсов и экологии Брянской области                              </w:t>
      </w:r>
      <w:r>
        <w:rPr>
          <w:rFonts w:cs="Times New Roman" w:ascii="Times New Roman" w:hAnsi="Times New Roman"/>
          <w:color w:val="000000"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</w:rPr>
        <w:t>Об утверждении П</w:t>
      </w:r>
      <w:r>
        <w:rPr>
          <w:rFonts w:cs="Times New Roman" w:ascii="Times New Roman" w:hAnsi="Times New Roman"/>
          <w:sz w:val="28"/>
          <w:szCs w:val="28"/>
        </w:rPr>
        <w:t>орядка выбора способа расчета объема и (или) массы твердых коммунальных отходов в целях расчетов по договорам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             на территории Брянской области</w:t>
      </w:r>
      <w:r>
        <w:rPr>
          <w:rFonts w:cs="Times New Roman" w:ascii="Times New Roman" w:hAnsi="Times New Roman"/>
          <w:sz w:val="28"/>
          <w:szCs w:val="28"/>
        </w:rPr>
        <w:t>».</w:t>
      </w:r>
    </w:p>
    <w:p>
      <w:pPr>
        <w:pStyle w:val="Standard"/>
        <w:widowControl w:val="false"/>
        <w:ind w:firstLine="709"/>
        <w:jc w:val="both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Разработчик проекта нормативного правового акта: </w:t>
      </w:r>
      <w:r>
        <w:rPr>
          <w:rFonts w:ascii="Times New Roman" w:hAnsi="Times New Roman"/>
          <w:i/>
          <w:sz w:val="28"/>
          <w:szCs w:val="28"/>
        </w:rPr>
        <w:t>департамент природных ресурсов и экологии Брянской области</w:t>
      </w:r>
    </w:p>
    <w:p>
      <w:pPr>
        <w:pStyle w:val="Standard"/>
        <w:widowControl w:val="false"/>
        <w:ind w:firstLine="709"/>
        <w:jc w:val="both"/>
        <w:rPr>
          <w:rFonts w:ascii="Times New Roman" w:hAnsi="Times New Roman"/>
          <w:i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Сроки проведения публичных консультаций: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 xml:space="preserve">с </w:t>
      </w:r>
      <w:r>
        <w:rPr>
          <w:rFonts w:ascii="Times New Roman" w:hAnsi="Times New Roman"/>
          <w:i/>
          <w:iCs/>
          <w:sz w:val="28"/>
          <w:szCs w:val="28"/>
        </w:rPr>
        <w:t>9 по 29 сентября</w:t>
      </w:r>
      <w:r>
        <w:rPr>
          <w:rFonts w:ascii="Times New Roman" w:hAnsi="Times New Roman"/>
          <w:i/>
          <w:iCs/>
          <w:sz w:val="28"/>
          <w:szCs w:val="28"/>
        </w:rPr>
        <w:t xml:space="preserve">                  2025 года</w:t>
      </w:r>
    </w:p>
    <w:p>
      <w:pPr>
        <w:pStyle w:val="Standard"/>
        <w:widowControl w:val="false"/>
        <w:ind w:firstLine="709"/>
        <w:jc w:val="both"/>
        <w:rPr/>
      </w:pPr>
      <w:r>
        <w:rPr>
          <w:rFonts w:ascii="Times New Roman" w:hAnsi="Times New Roman"/>
          <w:sz w:val="28"/>
          <w:szCs w:val="28"/>
          <w:u w:val="single"/>
        </w:rPr>
        <w:t>Сведения о месте размещения проекта нормативного правового акта              и сводного отчета</w:t>
      </w:r>
      <w:r>
        <w:rPr>
          <w:rFonts w:ascii="Times New Roman" w:hAnsi="Times New Roman"/>
          <w:sz w:val="28"/>
          <w:szCs w:val="28"/>
        </w:rPr>
        <w:t>:</w:t>
      </w:r>
    </w:p>
    <w:p>
      <w:pPr>
        <w:pStyle w:val="Standard"/>
        <w:widowControl w:val="false"/>
        <w:tabs>
          <w:tab w:val="clear" w:pos="708"/>
          <w:tab w:val="left" w:pos="1134" w:leader="none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- https://kpl32.ru/;</w:t>
      </w:r>
    </w:p>
    <w:p>
      <w:pPr>
        <w:pStyle w:val="Standard"/>
        <w:widowControl w:val="false"/>
        <w:tabs>
          <w:tab w:val="clear" w:pos="708"/>
          <w:tab w:val="left" w:pos="1134" w:leader="none"/>
        </w:tabs>
        <w:suppressAutoHyphens w:val="true"/>
        <w:bidi w:val="0"/>
        <w:spacing w:before="0" w:after="0"/>
        <w:ind w:left="0" w:right="-170" w:hanging="0"/>
        <w:jc w:val="left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- https://econom32.ru/activity/publichnye-konsultacii-po-proektam-npa/2025_npa/.</w:t>
      </w:r>
    </w:p>
    <w:p>
      <w:pPr>
        <w:pStyle w:val="Standard"/>
        <w:widowControl w:val="false"/>
        <w:ind w:firstLine="709"/>
        <w:jc w:val="both"/>
        <w:rPr/>
      </w:pPr>
      <w:r>
        <w:rPr>
          <w:rFonts w:ascii="Times New Roman" w:hAnsi="Times New Roman"/>
          <w:sz w:val="28"/>
          <w:szCs w:val="28"/>
          <w:u w:val="single"/>
        </w:rPr>
        <w:t>Способ направления ответа: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 xml:space="preserve">в форме электронного документа                      по электронной почте </w:t>
      </w:r>
      <w:r>
        <w:rPr>
          <w:rFonts w:ascii="Times New Roman" w:hAnsi="Times New Roman"/>
          <w:i/>
          <w:sz w:val="28"/>
          <w:szCs w:val="28"/>
          <w:lang w:val="en-US" w:eastAsia="ru-RU"/>
        </w:rPr>
        <w:t>priroda</w:t>
      </w:r>
      <w:r>
        <w:rPr>
          <w:rFonts w:ascii="Times New Roman" w:hAnsi="Times New Roman"/>
          <w:i/>
          <w:sz w:val="28"/>
          <w:szCs w:val="28"/>
          <w:shd w:fill="FFFFFF" w:val="clear"/>
        </w:rPr>
        <w:t>@</w:t>
      </w:r>
      <w:r>
        <w:rPr>
          <w:rFonts w:ascii="Times New Roman" w:hAnsi="Times New Roman"/>
          <w:i/>
          <w:sz w:val="28"/>
          <w:szCs w:val="28"/>
          <w:shd w:fill="FFFFFF" w:val="clear"/>
          <w:lang w:val="en-US"/>
        </w:rPr>
        <w:t>kpl</w:t>
      </w:r>
      <w:r>
        <w:rPr>
          <w:rFonts w:ascii="Times New Roman" w:hAnsi="Times New Roman"/>
          <w:i/>
          <w:sz w:val="28"/>
          <w:szCs w:val="28"/>
          <w:shd w:fill="FFFFFF" w:val="clear"/>
        </w:rPr>
        <w:t>32.ru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 xml:space="preserve">в виде прикреплённого файла, составленного (заполненного) по прилагаемой форме; в форме документа                  на бумажном носителе по адресу: </w:t>
      </w:r>
      <w:r>
        <w:rPr>
          <w:rFonts w:ascii="Times New Roman" w:hAnsi="Times New Roman"/>
          <w:i/>
          <w:sz w:val="28"/>
          <w:szCs w:val="28"/>
        </w:rPr>
        <w:t>241050, г. Брянск, бульвар Гагарина, д. 25, департамент природных ресурсов и экологии Брянской области</w:t>
      </w:r>
      <w:r>
        <w:rPr>
          <w:rFonts w:ascii="Times New Roman" w:hAnsi="Times New Roman"/>
          <w:bCs/>
          <w:i/>
          <w:iCs/>
          <w:sz w:val="28"/>
          <w:szCs w:val="28"/>
        </w:rPr>
        <w:t>.</w:t>
      </w:r>
    </w:p>
    <w:p>
      <w:pPr>
        <w:pStyle w:val="Style15"/>
        <w:tabs>
          <w:tab w:val="clear" w:pos="708"/>
          <w:tab w:val="left" w:pos="1136" w:leader="none"/>
        </w:tabs>
        <w:ind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Контактное лицо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i/>
          <w:sz w:val="28"/>
          <w:szCs w:val="28"/>
        </w:rPr>
        <w:t>Захарова Ольга Александровна</w:t>
      </w:r>
      <w:r>
        <w:rPr>
          <w:rFonts w:ascii="Times New Roman" w:hAnsi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/>
          <w:i/>
          <w:iCs/>
          <w:sz w:val="28"/>
          <w:szCs w:val="28"/>
        </w:rPr>
        <w:t>главный консультант</w:t>
      </w:r>
      <w:r>
        <w:rPr>
          <w:i/>
          <w:sz w:val="28"/>
          <w:szCs w:val="28"/>
        </w:rPr>
        <w:t xml:space="preserve"> отдела </w:t>
      </w:r>
      <w:r>
        <w:rPr>
          <w:i/>
          <w:sz w:val="28"/>
          <w:szCs w:val="28"/>
        </w:rPr>
        <w:t>правового и кадрового обеспечения</w:t>
      </w:r>
      <w:r>
        <w:rPr>
          <w:i/>
          <w:sz w:val="28"/>
          <w:szCs w:val="28"/>
        </w:rPr>
        <w:t xml:space="preserve"> департамента</w:t>
      </w:r>
      <w:r>
        <w:rPr>
          <w:rFonts w:ascii="Times New Roman" w:hAnsi="Times New Roman"/>
          <w:i/>
          <w:iCs/>
          <w:sz w:val="28"/>
          <w:szCs w:val="28"/>
        </w:rPr>
        <w:t xml:space="preserve">, </w:t>
      </w:r>
    </w:p>
    <w:p>
      <w:pPr>
        <w:pStyle w:val="Style15"/>
        <w:tabs>
          <w:tab w:val="clear" w:pos="708"/>
          <w:tab w:val="left" w:pos="1136" w:leader="none"/>
        </w:tabs>
        <w:ind w:right="11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тел.: 8 (4832) 64-</w:t>
      </w:r>
      <w:r>
        <w:rPr>
          <w:rFonts w:ascii="Times New Roman" w:hAnsi="Times New Roman"/>
          <w:i/>
          <w:iCs/>
          <w:sz w:val="28"/>
          <w:szCs w:val="28"/>
        </w:rPr>
        <w:t>63</w:t>
      </w:r>
      <w:r>
        <w:rPr>
          <w:rFonts w:ascii="Times New Roman" w:hAnsi="Times New Roman"/>
          <w:i/>
          <w:iCs/>
          <w:sz w:val="28"/>
          <w:szCs w:val="28"/>
        </w:rPr>
        <w:t>-</w:t>
      </w:r>
      <w:r>
        <w:rPr>
          <w:rFonts w:ascii="Times New Roman" w:hAnsi="Times New Roman"/>
          <w:i/>
          <w:iCs/>
          <w:sz w:val="28"/>
          <w:szCs w:val="28"/>
        </w:rPr>
        <w:t>90</w:t>
      </w:r>
      <w:r>
        <w:rPr>
          <w:rFonts w:ascii="Times New Roman" w:hAnsi="Times New Roman"/>
          <w:i/>
          <w:iCs/>
          <w:sz w:val="28"/>
          <w:szCs w:val="28"/>
        </w:rPr>
        <w:t>, понедельник - четверг с 08-30 до 17-45, пятница с 08-30 до 16-30.</w:t>
      </w:r>
    </w:p>
    <w:p>
      <w:pPr>
        <w:pStyle w:val="Standard"/>
        <w:widowControl w:val="false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Комментарий:</w:t>
      </w:r>
    </w:p>
    <w:p>
      <w:pPr>
        <w:pStyle w:val="Standard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приказа департамента </w:t>
      </w:r>
      <w:r>
        <w:rPr>
          <w:rFonts w:ascii="Times New Roman" w:hAnsi="Times New Roman"/>
          <w:sz w:val="28"/>
          <w:szCs w:val="28"/>
        </w:rPr>
        <w:t xml:space="preserve">природных ресурсов и экологии Брянской области </w:t>
      </w:r>
      <w:r>
        <w:rPr>
          <w:rFonts w:cs="Times New Roman" w:ascii="Times New Roman" w:hAnsi="Times New Roman"/>
          <w:color w:val="000000"/>
          <w:sz w:val="28"/>
          <w:szCs w:val="28"/>
        </w:rPr>
        <w:t>«</w:t>
      </w:r>
      <w:r>
        <w:rPr>
          <w:rFonts w:cs="Times New Roman" w:ascii="Times New Roman" w:hAnsi="Times New Roman"/>
          <w:sz w:val="28"/>
          <w:szCs w:val="28"/>
        </w:rPr>
        <w:t>Об утверждении П</w:t>
      </w:r>
      <w:r>
        <w:rPr>
          <w:rFonts w:cs="Times New Roman" w:ascii="Times New Roman" w:hAnsi="Times New Roman"/>
          <w:sz w:val="28"/>
          <w:szCs w:val="28"/>
        </w:rPr>
        <w:t>орядка выбора способа расчета объема и (или) массы твердых коммунальных отходов в целях расчетов по договорам                      на оказание услуг по обращению с твердыми коммунальными отходами региональным оператором по обращению с твердыми коммунальными отходами и (или) потребителем услуги по обращению с твердыми коммунальными отходами на территории Брянской области</w:t>
      </w:r>
      <w:r>
        <w:rPr>
          <w:rFonts w:cs="Times New Roman" w:ascii="Times New Roman" w:hAnsi="Times New Roman"/>
          <w:sz w:val="28"/>
          <w:szCs w:val="28"/>
        </w:rPr>
        <w:t xml:space="preserve">» </w:t>
      </w:r>
      <w:r>
        <w:rPr>
          <w:sz w:val="28"/>
          <w:szCs w:val="28"/>
        </w:rPr>
        <w:t xml:space="preserve">разработан                    </w:t>
      </w:r>
      <w:r>
        <w:rPr>
          <w:rFonts w:cs="Times New Roman" w:ascii="Times New Roman" w:hAnsi="Times New Roman"/>
          <w:sz w:val="28"/>
          <w:szCs w:val="28"/>
        </w:rPr>
        <w:t xml:space="preserve">в рамках реализации полномочий </w:t>
      </w:r>
      <w:r>
        <w:rPr>
          <w:rFonts w:cs="Times New Roman" w:ascii="Times New Roman" w:hAnsi="Times New Roman"/>
          <w:sz w:val="28"/>
          <w:szCs w:val="28"/>
        </w:rPr>
        <w:t>органа исполнительной власти</w:t>
      </w:r>
      <w:r>
        <w:rPr>
          <w:rFonts w:cs="Times New Roman" w:ascii="Times New Roman" w:hAnsi="Times New Roman"/>
          <w:sz w:val="28"/>
          <w:szCs w:val="28"/>
        </w:rPr>
        <w:t xml:space="preserve">, предусмотренных подпунктом 11.2.20.8 Указа Губернатора Брянской области                          от 29 марта 2013 года № 283 «Об утверждении Положения о департаменте природных ресурсов и экологии Брянской области», руководствуясь                           положениями статьи 24.10 Федерального закона от 24 июня 1998 года                           № 89-ФЗ «Об отходах производства и потребления», предусматривающими право органов государственной власти субъектов Российской Федерации определить способ расчета объема и (или) массы твердых коммунальных отходов в целях расчетов по договорам на оказание услуг по обращению                        с твердыми коммунальными отходами и (или) утвердить порядок выбора способа расчета объема и (или) массы твердых коммунальных отходов региональным оператором по обращению с твердыми коммунальными отходами и (или) потребителями услуги по обращению с твердыми коммунальными отходами, а также постановлением Правительства Российской Федерации от 24 мая 2024 года № 671 «О коммерческом учете объема и (или) массы твердых коммунальных отходов». </w:t>
      </w:r>
    </w:p>
    <w:p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областного бюджета, </w:t>
      </w:r>
      <w:r>
        <w:rPr>
          <w:rFonts w:ascii="Times New Roman" w:hAnsi="Times New Roman"/>
          <w:sz w:val="28"/>
          <w:szCs w:val="28"/>
        </w:rPr>
        <w:t>департамент природных ресурсов и экологии Брянской области</w:t>
      </w:r>
      <w:r>
        <w:rPr>
          <w:rFonts w:ascii="Times New Roman" w:hAnsi="Times New Roman"/>
          <w:sz w:val="28"/>
          <w:szCs w:val="28"/>
          <w:lang w:eastAsia="ru-RU"/>
        </w:rPr>
        <w:t xml:space="preserve"> в соответствии с </w:t>
      </w:r>
      <w:r>
        <w:rPr>
          <w:rFonts w:cs="Times New Roman" w:ascii="Times New Roman" w:hAnsi="Times New Roman"/>
          <w:sz w:val="28"/>
          <w:szCs w:val="28"/>
          <w:lang w:eastAsia="ru-RU"/>
        </w:rPr>
        <w:t xml:space="preserve">Порядком проведения органами исполнительной власти Брянской области оценки регулирующего воздействия проектов нормативных правовых актов Брянской области, утвержденным постановлением Правительства Брянской области от 24 декабря 2013 года № 757-п, </w:t>
      </w:r>
      <w:r>
        <w:rPr>
          <w:rFonts w:ascii="Times New Roman" w:hAnsi="Times New Roman"/>
          <w:sz w:val="28"/>
          <w:szCs w:val="28"/>
          <w:lang w:eastAsia="ru-RU"/>
        </w:rPr>
        <w:t>проводит публичные консультации. В рамках указанных консультаций все заинтересованные лица могут направить свои предложения и замечания по данному проекту.</w:t>
      </w:r>
    </w:p>
    <w:p>
      <w:pPr>
        <w:pStyle w:val="Standard"/>
        <w:widowControl w:val="fals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andard"/>
        <w:widowControl w:val="false"/>
        <w:ind w:firstLine="709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739" w:gutter="0" w:header="0" w:top="568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Verdana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6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61a7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f4344d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sid w:val="00694cb9"/>
    <w:rPr>
      <w:color w:val="0000FF"/>
      <w:u w:val="single"/>
    </w:rPr>
  </w:style>
  <w:style w:type="character" w:styleId="FollowedHyperlink">
    <w:name w:val="FollowedHyperlink"/>
    <w:rsid w:val="00694cb9"/>
    <w:rPr>
      <w:color w:val="800080"/>
      <w:u w:val="single"/>
    </w:rPr>
  </w:style>
  <w:style w:type="character" w:styleId="Style8" w:customStyle="1">
    <w:name w:val="Основной текст_"/>
    <w:link w:val="11"/>
    <w:qFormat/>
    <w:rsid w:val="00e52ef6"/>
    <w:rPr>
      <w:color w:val="202020"/>
      <w:sz w:val="28"/>
      <w:szCs w:val="28"/>
      <w:shd w:fill="FFFFFF" w:val="clear"/>
    </w:rPr>
  </w:style>
  <w:style w:type="character" w:styleId="Style9" w:customStyle="1">
    <w:name w:val="Другое_"/>
    <w:link w:val="Style14"/>
    <w:qFormat/>
    <w:rsid w:val="00e52ef6"/>
    <w:rPr>
      <w:color w:val="202020"/>
      <w:sz w:val="28"/>
      <w:szCs w:val="28"/>
      <w:shd w:fill="FFFFFF" w:val="clear"/>
    </w:rPr>
  </w:style>
  <w:style w:type="character" w:styleId="Style10" w:customStyle="1">
    <w:name w:val="Основной текст Знак"/>
    <w:basedOn w:val="DefaultParagraphFont"/>
    <w:uiPriority w:val="1"/>
    <w:qFormat/>
    <w:rsid w:val="00be0136"/>
    <w:rPr>
      <w:sz w:val="22"/>
      <w:szCs w:val="22"/>
      <w:lang w:val="en-US" w:eastAsia="en-US"/>
    </w:rPr>
  </w:style>
  <w:style w:type="character" w:styleId="1" w:customStyle="1">
    <w:name w:val="Заголовок 1 Знак"/>
    <w:basedOn w:val="DefaultParagraphFont"/>
    <w:qFormat/>
    <w:rsid w:val="00f4344d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BodyText">
    <w:name w:val="Body Text"/>
    <w:basedOn w:val="Normal"/>
    <w:link w:val="Style10"/>
    <w:uiPriority w:val="1"/>
    <w:qFormat/>
    <w:rsid w:val="00be0136"/>
    <w:pPr>
      <w:widowControl w:val="false"/>
    </w:pPr>
    <w:rPr>
      <w:sz w:val="22"/>
      <w:szCs w:val="22"/>
      <w:lang w:val="en-US" w:eastAsia="en-US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semiHidden/>
    <w:qFormat/>
    <w:rsid w:val="00c82c24"/>
    <w:pPr/>
    <w:rPr>
      <w:rFonts w:ascii="Tahoma" w:hAnsi="Tahoma" w:cs="Tahoma"/>
      <w:sz w:val="16"/>
      <w:szCs w:val="16"/>
    </w:rPr>
  </w:style>
  <w:style w:type="paragraph" w:styleId="Style13" w:customStyle="1">
    <w:name w:val="Знак Знак Знак Знак Знак Знак Знак Знак Знак Знак"/>
    <w:basedOn w:val="Normal"/>
    <w:qFormat/>
    <w:rsid w:val="003c7265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NoSpacing">
    <w:name w:val="No Spacing"/>
    <w:uiPriority w:val="1"/>
    <w:qFormat/>
    <w:rsid w:val="00d879a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1" w:customStyle="1">
    <w:name w:val="Основной текст1"/>
    <w:basedOn w:val="Normal"/>
    <w:link w:val="Style8"/>
    <w:qFormat/>
    <w:rsid w:val="00e52ef6"/>
    <w:pPr>
      <w:widowControl w:val="false"/>
      <w:shd w:val="clear" w:color="auto" w:fill="FFFFFF"/>
    </w:pPr>
    <w:rPr>
      <w:color w:val="202020"/>
      <w:sz w:val="28"/>
      <w:szCs w:val="28"/>
    </w:rPr>
  </w:style>
  <w:style w:type="paragraph" w:styleId="Style14" w:customStyle="1">
    <w:name w:val="Другое"/>
    <w:basedOn w:val="Normal"/>
    <w:link w:val="Style9"/>
    <w:qFormat/>
    <w:rsid w:val="00e52ef6"/>
    <w:pPr>
      <w:widowControl w:val="false"/>
      <w:shd w:val="clear" w:color="auto" w:fill="FFFFFF"/>
    </w:pPr>
    <w:rPr>
      <w:color w:val="202020"/>
      <w:sz w:val="28"/>
      <w:szCs w:val="28"/>
    </w:rPr>
  </w:style>
  <w:style w:type="paragraph" w:styleId="ListParagraph">
    <w:name w:val="List Paragraph"/>
    <w:basedOn w:val="Normal"/>
    <w:uiPriority w:val="34"/>
    <w:qFormat/>
    <w:rsid w:val="00ec76e3"/>
    <w:pPr>
      <w:spacing w:before="0" w:after="0"/>
      <w:ind w:left="720" w:hanging="0"/>
      <w:contextualSpacing/>
    </w:pPr>
    <w:rPr/>
  </w:style>
  <w:style w:type="paragraph" w:styleId="Default" w:customStyle="1">
    <w:name w:val="Default"/>
    <w:qFormat/>
    <w:rsid w:val="00be013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andard" w:customStyle="1">
    <w:name w:val="Standard"/>
    <w:qFormat/>
    <w:rsid w:val="00a53715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Style15" w:customStyle="1">
    <w:name w:val="Содержимое таблицы"/>
    <w:basedOn w:val="Normal"/>
    <w:qFormat/>
    <w:rsid w:val="00954c7e"/>
    <w:pPr>
      <w:widowControl w:val="false"/>
      <w:suppressLineNumbers/>
      <w:suppressAutoHyphens w:val="true"/>
    </w:pPr>
    <w:rPr>
      <w:rFonts w:ascii="Liberation Serif;Times New Roma" w:hAnsi="Liberation Serif;Times New Roma" w:eastAsia="NSimSun" w:cs="Arial"/>
      <w:kern w:val="2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rsid w:val="00ad277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DEAC05-7E37-49F1-9106-EC599D7BC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Application>AlterOffice/3.4.0.9$Linux_X86_64 LibreOffice_project/b8daf9e823b1a5463a2f48435ddc2e8696e7d4fc</Application>
  <AppVersion>15.0000</AppVersion>
  <Pages>2</Pages>
  <Words>502</Words>
  <Characters>3562</Characters>
  <CharactersWithSpaces>4303</CharactersWithSpaces>
  <Paragraphs>15</Paragraphs>
  <Company>MoBIL GROUP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2024-12-09T09:06:00Z</dcterms:created>
  <dc:creator>Транспорт</dc:creator>
  <dc:description/>
  <dc:language>ru-RU</dc:language>
  <cp:lastModifiedBy>user</cp:lastModifiedBy>
  <cp:lastPrinted>2025-03-18T11:23:00Z</cp:lastPrinted>
  <dcterms:modified xsi:type="dcterms:W3CDTF">2025-09-08T14:50:30Z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